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D6" w:rsidRPr="00553E67" w:rsidRDefault="000049D6" w:rsidP="000049D6">
      <w:pPr>
        <w:spacing w:before="120" w:after="0"/>
        <w:jc w:val="center"/>
        <w:rPr>
          <w:caps/>
          <w:sz w:val="28"/>
          <w:szCs w:val="28"/>
          <w:lang w:val="ru-RU"/>
        </w:rPr>
      </w:pPr>
      <w:bookmarkStart w:id="0" w:name="_GoBack"/>
      <w:r w:rsidRPr="00553E67">
        <w:rPr>
          <w:caps/>
          <w:sz w:val="28"/>
          <w:szCs w:val="28"/>
          <w:lang w:val="sr-Cyrl-RS"/>
        </w:rPr>
        <w:t>Са Геогебром у интеграцију математике и природних наука</w:t>
      </w:r>
    </w:p>
    <w:bookmarkEnd w:id="0"/>
    <w:p w:rsidR="000049D6" w:rsidRDefault="000049D6" w:rsidP="000049D6">
      <w:pPr>
        <w:spacing w:before="120" w:after="0"/>
        <w:rPr>
          <w:sz w:val="24"/>
          <w:szCs w:val="24"/>
          <w:lang w:val="sr-Cyrl-RS"/>
        </w:rPr>
      </w:pPr>
    </w:p>
    <w:p w:rsidR="000049D6" w:rsidRDefault="000049D6" w:rsidP="000049D6">
      <w:pPr>
        <w:spacing w:before="120" w:after="0"/>
        <w:jc w:val="both"/>
        <w:rPr>
          <w:sz w:val="24"/>
          <w:szCs w:val="24"/>
        </w:rPr>
      </w:pPr>
      <w:r w:rsidRPr="00F871ED">
        <w:rPr>
          <w:sz w:val="24"/>
          <w:szCs w:val="24"/>
          <w:lang w:val="ru-RU"/>
        </w:rPr>
        <w:t xml:space="preserve">    </w:t>
      </w:r>
      <w:r w:rsidRPr="00F871ED">
        <w:rPr>
          <w:sz w:val="24"/>
          <w:szCs w:val="24"/>
          <w:lang w:val="ru-RU"/>
        </w:rPr>
        <w:tab/>
        <w:t xml:space="preserve">Математика има широке могућности корелације са другим областима редовног школовања. То је поготово уочљиво у њеној корелацији са природним наукама. Стога постоји реална потреба за интегративним приступом настави математике са разним областима природно научног образовања. Такви методички приступи дају квалитетније резултате учење како математике тако и оног предмета који је са њом интегрисан. </w:t>
      </w:r>
    </w:p>
    <w:p w:rsidR="000049D6" w:rsidRPr="00F871ED" w:rsidRDefault="000049D6" w:rsidP="000049D6">
      <w:pPr>
        <w:spacing w:before="120" w:after="0"/>
        <w:jc w:val="both"/>
        <w:rPr>
          <w:sz w:val="24"/>
          <w:szCs w:val="24"/>
          <w:lang w:val="ru-RU"/>
        </w:rPr>
      </w:pPr>
      <w:r w:rsidRPr="00CF4E3A">
        <w:rPr>
          <w:sz w:val="24"/>
          <w:szCs w:val="24"/>
          <w:lang w:val="ru-RU"/>
        </w:rPr>
        <w:t xml:space="preserve">       </w:t>
      </w:r>
      <w:r w:rsidRPr="00CF4E3A">
        <w:rPr>
          <w:sz w:val="24"/>
          <w:szCs w:val="24"/>
          <w:lang w:val="ru-RU"/>
        </w:rPr>
        <w:tab/>
      </w:r>
      <w:r w:rsidRPr="00F871ED">
        <w:rPr>
          <w:sz w:val="24"/>
          <w:szCs w:val="24"/>
          <w:lang w:val="ru-RU"/>
        </w:rPr>
        <w:t xml:space="preserve">Савремене ИК технологије и у овој области пружају нове могућности. На овом предавању ће бити приказани ауторови примери моделирања појмова и процеса природних наука урађени у Геогебри. Биће објашњени и поступци израде тих модела. На крају је предвиђена радионица у којој учесници семинара треба да направе аплете који ће бити постављени на интернет на заједничком Геогебра профилу. </w:t>
      </w:r>
    </w:p>
    <w:p w:rsidR="00A345A0" w:rsidRPr="000049D6" w:rsidRDefault="00A345A0" w:rsidP="000049D6"/>
    <w:sectPr w:rsidR="00A345A0" w:rsidRPr="0000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36EBB"/>
    <w:rsid w:val="006434C0"/>
    <w:rsid w:val="00A345A0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2018-01-10T22:56:00Z</dcterms:created>
  <dcterms:modified xsi:type="dcterms:W3CDTF">2018-01-10T22:56:00Z</dcterms:modified>
</cp:coreProperties>
</file>