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C0" w:rsidRPr="009E3360" w:rsidRDefault="006434C0" w:rsidP="006434C0">
      <w:pPr>
        <w:spacing w:after="0"/>
        <w:jc w:val="center"/>
        <w:rPr>
          <w:caps/>
          <w:sz w:val="28"/>
          <w:szCs w:val="28"/>
          <w:lang w:val="ru-RU"/>
        </w:rPr>
      </w:pPr>
      <w:r w:rsidRPr="009E3360">
        <w:rPr>
          <w:caps/>
          <w:sz w:val="28"/>
          <w:szCs w:val="28"/>
          <w:lang w:val="sr-Cyrl-RS"/>
        </w:rPr>
        <w:t>Праћење образовних постигнућа у настави математике</w:t>
      </w:r>
      <w:r>
        <w:rPr>
          <w:caps/>
          <w:sz w:val="28"/>
          <w:szCs w:val="28"/>
          <w:lang w:val="sr-Cyrl-RS"/>
        </w:rPr>
        <w:br/>
      </w:r>
    </w:p>
    <w:p w:rsidR="006434C0" w:rsidRPr="00A3108C" w:rsidRDefault="006434C0" w:rsidP="006434C0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ab/>
      </w:r>
      <w:r w:rsidRPr="00A3108C">
        <w:rPr>
          <w:sz w:val="24"/>
          <w:szCs w:val="24"/>
          <w:lang w:val="ru-RU"/>
        </w:rPr>
        <w:t>Праћење образовних постигнућа ученика (у даљем тексту праћење ОПУ) један је од најважнији задатака у настави математике и наставника математике као најодгово</w:t>
      </w:r>
      <w:r>
        <w:rPr>
          <w:sz w:val="24"/>
          <w:szCs w:val="24"/>
          <w:lang w:val="sr-Cyrl-RS"/>
        </w:rPr>
        <w:t>-</w:t>
      </w:r>
      <w:r w:rsidRPr="00A3108C">
        <w:rPr>
          <w:sz w:val="24"/>
          <w:szCs w:val="24"/>
          <w:lang w:val="ru-RU"/>
        </w:rPr>
        <w:t xml:space="preserve">рнијих лица за организацију овог процеса. </w:t>
      </w:r>
    </w:p>
    <w:p w:rsidR="006434C0" w:rsidRPr="00A3108C" w:rsidRDefault="006434C0" w:rsidP="006434C0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A3108C">
        <w:rPr>
          <w:sz w:val="24"/>
          <w:szCs w:val="24"/>
          <w:lang w:val="ru-RU"/>
        </w:rPr>
        <w:t>Методички и стручно утемељена настава математике имаће велике/значајне ефекте ако добра предавања, одлично одабране примере за илустрацију теоријских разматрања и поступно и изванредно одабране и задате проблеме за увежбавање, прожима структурисано и планирано праћење образовних постигнућа ученика.</w:t>
      </w:r>
    </w:p>
    <w:p w:rsidR="006434C0" w:rsidRPr="00A3108C" w:rsidRDefault="006434C0" w:rsidP="006434C0">
      <w:pPr>
        <w:spacing w:before="120" w:after="0"/>
        <w:ind w:firstLine="720"/>
        <w:jc w:val="both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Циљ овог излагања јесте да кроз конкретне примере добре образовно-васпитне праксе укаже на неопходност сталног праћења образовних постигнућа ученика.</w:t>
      </w:r>
    </w:p>
    <w:p w:rsidR="006434C0" w:rsidRPr="00A3108C" w:rsidRDefault="006434C0" w:rsidP="006434C0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ab/>
      </w:r>
      <w:r w:rsidRPr="00A3108C">
        <w:rPr>
          <w:sz w:val="24"/>
          <w:szCs w:val="24"/>
          <w:lang w:val="ru-RU"/>
        </w:rPr>
        <w:t>Конкретно, биће говора о следећим стручним и дидактичко-методичким питањима:</w:t>
      </w:r>
    </w:p>
    <w:p w:rsidR="006434C0" w:rsidRPr="00A3108C" w:rsidRDefault="006434C0" w:rsidP="006434C0">
      <w:pPr>
        <w:numPr>
          <w:ilvl w:val="0"/>
          <w:numId w:val="1"/>
        </w:numPr>
        <w:spacing w:before="120" w:after="0" w:line="240" w:lineRule="auto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Образовни нивои (Блумова таксономија, захтеви ПИСА – тестирања и ПИСА - задаци, образовни стандарди у Србији)</w:t>
      </w:r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Веза између образовних нивоа, образовних стандарда и исхода наставног рада</w:t>
      </w:r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A3108C">
        <w:rPr>
          <w:sz w:val="24"/>
          <w:szCs w:val="24"/>
        </w:rPr>
        <w:t>Праћење</w:t>
      </w:r>
      <w:proofErr w:type="spellEnd"/>
      <w:r w:rsidRPr="00A3108C">
        <w:rPr>
          <w:sz w:val="24"/>
          <w:szCs w:val="24"/>
        </w:rPr>
        <w:t xml:space="preserve"> ОПУ </w:t>
      </w:r>
      <w:proofErr w:type="spellStart"/>
      <w:r w:rsidRPr="00A3108C">
        <w:rPr>
          <w:sz w:val="24"/>
          <w:szCs w:val="24"/>
        </w:rPr>
        <w:t>коришћењем</w:t>
      </w:r>
      <w:proofErr w:type="spellEnd"/>
      <w:r w:rsidRPr="00A3108C">
        <w:rPr>
          <w:sz w:val="24"/>
          <w:szCs w:val="24"/>
        </w:rPr>
        <w:t xml:space="preserve"> </w:t>
      </w:r>
      <w:proofErr w:type="spellStart"/>
      <w:r w:rsidRPr="00A3108C">
        <w:rPr>
          <w:sz w:val="24"/>
          <w:szCs w:val="24"/>
        </w:rPr>
        <w:t>домаћих</w:t>
      </w:r>
      <w:proofErr w:type="spellEnd"/>
      <w:r w:rsidRPr="00A3108C">
        <w:rPr>
          <w:sz w:val="24"/>
          <w:szCs w:val="24"/>
        </w:rPr>
        <w:t xml:space="preserve"> </w:t>
      </w:r>
      <w:proofErr w:type="spellStart"/>
      <w:r w:rsidRPr="00A3108C">
        <w:rPr>
          <w:sz w:val="24"/>
          <w:szCs w:val="24"/>
        </w:rPr>
        <w:t>задатака</w:t>
      </w:r>
      <w:proofErr w:type="spellEnd"/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Праћење нивоа ОПУ коришћењем кратких (највише десетоминутних) проверавања</w:t>
      </w:r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Праћење нивоа ОПУ коришћењем контролних вежби</w:t>
      </w:r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Праћење нивоа ОПУ коришћењем писмених задатака</w:t>
      </w:r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A3108C">
        <w:rPr>
          <w:sz w:val="24"/>
          <w:szCs w:val="24"/>
        </w:rPr>
        <w:t>Праћење</w:t>
      </w:r>
      <w:proofErr w:type="spellEnd"/>
      <w:r w:rsidRPr="00A3108C">
        <w:rPr>
          <w:sz w:val="24"/>
          <w:szCs w:val="24"/>
        </w:rPr>
        <w:t xml:space="preserve"> ОПУ </w:t>
      </w:r>
      <w:proofErr w:type="spellStart"/>
      <w:r w:rsidRPr="00A3108C">
        <w:rPr>
          <w:sz w:val="24"/>
          <w:szCs w:val="24"/>
        </w:rPr>
        <w:t>коришћењем</w:t>
      </w:r>
      <w:proofErr w:type="spellEnd"/>
      <w:r w:rsidRPr="00A3108C">
        <w:rPr>
          <w:sz w:val="24"/>
          <w:szCs w:val="24"/>
        </w:rPr>
        <w:t xml:space="preserve"> </w:t>
      </w:r>
      <w:proofErr w:type="spellStart"/>
      <w:r w:rsidRPr="00A3108C">
        <w:rPr>
          <w:sz w:val="24"/>
          <w:szCs w:val="24"/>
        </w:rPr>
        <w:t>других</w:t>
      </w:r>
      <w:proofErr w:type="spellEnd"/>
      <w:r w:rsidRPr="00A3108C">
        <w:rPr>
          <w:sz w:val="24"/>
          <w:szCs w:val="24"/>
        </w:rPr>
        <w:t xml:space="preserve"> </w:t>
      </w:r>
      <w:proofErr w:type="spellStart"/>
      <w:r w:rsidRPr="00A3108C">
        <w:rPr>
          <w:sz w:val="24"/>
          <w:szCs w:val="24"/>
        </w:rPr>
        <w:t>метода</w:t>
      </w:r>
      <w:proofErr w:type="spellEnd"/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Праћење ОПУ у функцији кориговања наставног процеса (индивидуализација наставе, допунски и додатни рад)</w:t>
      </w:r>
    </w:p>
    <w:p w:rsidR="006434C0" w:rsidRPr="00A3108C" w:rsidRDefault="006434C0" w:rsidP="006434C0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A3108C">
        <w:rPr>
          <w:sz w:val="24"/>
          <w:szCs w:val="24"/>
          <w:lang w:val="ru-RU"/>
        </w:rPr>
        <w:t>Праћење ОПУ у функцији проверавања и оцењивања ученика.</w:t>
      </w:r>
    </w:p>
    <w:p w:rsidR="00A345A0" w:rsidRPr="006434C0" w:rsidRDefault="00A345A0" w:rsidP="006434C0">
      <w:bookmarkStart w:id="0" w:name="_GoBack"/>
      <w:bookmarkEnd w:id="0"/>
    </w:p>
    <w:sectPr w:rsidR="00A345A0" w:rsidRPr="0064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8520D"/>
    <w:rsid w:val="006434C0"/>
    <w:rsid w:val="00A3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2018-01-10T22:55:00Z</dcterms:created>
  <dcterms:modified xsi:type="dcterms:W3CDTF">2018-01-10T22:55:00Z</dcterms:modified>
</cp:coreProperties>
</file>